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3" w:rsidRDefault="00FE33F3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0" b="0"/>
            <wp:docPr id="3" name="Рисунок 3" descr="C:\Users\ОМР\Desktop\Мои документы\рук.ОУ\МУМ\Сист мон эффект упр кач рук ОО 2022\МУМ кадры 2022\положение о сергеевских чт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МР\Desktop\Мои документы\рук.ОУ\МУМ\Сист мон эффект упр кач рук ОО 2022\МУМ кадры 2022\положение о сергеевских чтения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F3" w:rsidRDefault="00FE33F3"/>
    <w:p w:rsidR="00FE33F3" w:rsidRDefault="00FE33F3"/>
    <w:p w:rsidR="00FE33F3" w:rsidRDefault="00FE33F3"/>
    <w:p w:rsidR="00FE33F3" w:rsidRDefault="00FE33F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2792"/>
        <w:gridCol w:w="3169"/>
      </w:tblGrid>
      <w:tr w:rsidR="009D02FC" w:rsidTr="00D002E6">
        <w:trPr>
          <w:trHeight w:val="2151"/>
        </w:trPr>
        <w:tc>
          <w:tcPr>
            <w:tcW w:w="3270" w:type="dxa"/>
          </w:tcPr>
          <w:p w:rsidR="009D02FC" w:rsidRPr="009D02FC" w:rsidRDefault="009D02FC" w:rsidP="00D84A9F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792" w:type="dxa"/>
          </w:tcPr>
          <w:p w:rsidR="009D02FC" w:rsidRDefault="009D02FC" w:rsidP="009D02F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D002E6" w:rsidRDefault="009D02FC" w:rsidP="009D02FC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D02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Утверждаю.</w:t>
            </w:r>
          </w:p>
          <w:p w:rsidR="009D02FC" w:rsidRDefault="009D02FC" w:rsidP="009D02FC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D02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Начальник</w:t>
            </w:r>
            <w:r w:rsidRPr="009D02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М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КУ</w:t>
            </w:r>
            <w:r w:rsidRPr="009D02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УООР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С(</w:t>
            </w:r>
            <w:proofErr w:type="gramEnd"/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Я)</w:t>
            </w:r>
          </w:p>
          <w:p w:rsidR="009D02FC" w:rsidRDefault="009D02FC" w:rsidP="009D02FC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А.В.Солдатов</w:t>
            </w:r>
          </w:p>
          <w:p w:rsidR="009D02FC" w:rsidRPr="009D02FC" w:rsidRDefault="009D02FC" w:rsidP="00D002E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» </w:t>
            </w:r>
            <w:r w:rsid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20</w:t>
            </w:r>
            <w:r w:rsidR="00BF7AB7" w:rsidRPr="00D002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176D3" w:rsidRDefault="005176D3" w:rsidP="005176D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176D3" w:rsidRDefault="005176D3" w:rsidP="005176D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176D3" w:rsidRPr="009D02FC" w:rsidRDefault="005176D3" w:rsidP="005176D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ПОЛОЖЕНИЕ </w:t>
      </w:r>
    </w:p>
    <w:p w:rsidR="005176D3" w:rsidRPr="009D02FC" w:rsidRDefault="005176D3" w:rsidP="005176D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о проведении</w:t>
      </w:r>
      <w:r w:rsidR="003C0333" w:rsidRPr="005C67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3C033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ru-RU"/>
        </w:rPr>
        <w:t>IV</w:t>
      </w:r>
      <w:r w:rsidR="003C0333" w:rsidRPr="005C67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Сергеевских</w:t>
      </w:r>
      <w:proofErr w:type="spellEnd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педагогических чтений </w:t>
      </w:r>
    </w:p>
    <w:p w:rsidR="005176D3" w:rsidRPr="009D02FC" w:rsidRDefault="005176D3" w:rsidP="005176D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176D3" w:rsidRDefault="005176D3" w:rsidP="005176D3">
      <w:pPr>
        <w:widowControl w:val="0"/>
        <w:tabs>
          <w:tab w:val="left" w:pos="420"/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7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6D3" w:rsidRDefault="005176D3" w:rsidP="005176D3">
      <w:pPr>
        <w:widowControl w:val="0"/>
        <w:tabs>
          <w:tab w:val="left" w:pos="420"/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2672" cy="114731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07" cy="1147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6D3" w:rsidRDefault="005176D3" w:rsidP="005176D3">
      <w:pPr>
        <w:widowControl w:val="0"/>
        <w:tabs>
          <w:tab w:val="left" w:pos="420"/>
          <w:tab w:val="right" w:pos="96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21" w:rsidRDefault="00F00121" w:rsidP="005176D3">
      <w:pPr>
        <w:widowControl w:val="0"/>
        <w:tabs>
          <w:tab w:val="left" w:pos="420"/>
          <w:tab w:val="right" w:pos="9638"/>
        </w:tabs>
        <w:suppressAutoHyphens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DC2CF7">
        <w:rPr>
          <w:rFonts w:ascii="Times New Roman" w:hAnsi="Times New Roman" w:cs="Times New Roman"/>
          <w:sz w:val="24"/>
          <w:szCs w:val="24"/>
        </w:rPr>
        <w:t>25 мая 2015 года на празднике Последнего звонка было торжественно объявлено о присвоении Юнкюрской средней общеобразовательной школе имени Виктора Ивановича Сергеева и  установлена мемориальная доска с его именем.</w:t>
      </w:r>
    </w:p>
    <w:p w:rsidR="00F3277D" w:rsidRPr="005176D3" w:rsidRDefault="00F00121" w:rsidP="00F3277D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0121">
        <w:rPr>
          <w:rFonts w:ascii="Times New Roman" w:hAnsi="Times New Roman" w:cs="Times New Roman"/>
          <w:noProof/>
          <w:sz w:val="24"/>
          <w:szCs w:val="24"/>
          <w:lang w:eastAsia="ru-RU"/>
        </w:rPr>
        <w:t>Сергеев Виктор Иванович</w:t>
      </w:r>
      <w:r w:rsidR="005176D3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работал директор</w:t>
      </w:r>
      <w:r w:rsidR="00F3277D">
        <w:rPr>
          <w:rFonts w:ascii="Times New Roman" w:hAnsi="Times New Roman" w:cs="Times New Roman"/>
          <w:noProof/>
          <w:sz w:val="24"/>
          <w:szCs w:val="24"/>
          <w:lang w:eastAsia="ru-RU"/>
        </w:rPr>
        <w:t>ом Юнкюрской школы более 40 лет. Он был</w:t>
      </w:r>
      <w:r w:rsidR="00F3277D">
        <w:rPr>
          <w:rFonts w:ascii="Times New Roman" w:eastAsia="Arial" w:hAnsi="Times New Roman" w:cs="Times New Roman"/>
          <w:sz w:val="24"/>
          <w:szCs w:val="24"/>
        </w:rPr>
        <w:t xml:space="preserve">новатором, </w:t>
      </w:r>
      <w:r w:rsidR="00F3277D" w:rsidRPr="005176D3">
        <w:rPr>
          <w:rFonts w:ascii="Times New Roman" w:eastAsia="Arial" w:hAnsi="Times New Roman" w:cs="Times New Roman"/>
          <w:sz w:val="24"/>
          <w:szCs w:val="24"/>
        </w:rPr>
        <w:t>энтузиаст</w:t>
      </w:r>
      <w:r w:rsidR="00F3277D">
        <w:rPr>
          <w:rFonts w:ascii="Times New Roman" w:eastAsia="Arial" w:hAnsi="Times New Roman" w:cs="Times New Roman"/>
          <w:sz w:val="24"/>
          <w:szCs w:val="24"/>
        </w:rPr>
        <w:t>ом</w:t>
      </w:r>
      <w:r w:rsidR="00F3277D" w:rsidRPr="005176D3">
        <w:rPr>
          <w:rFonts w:ascii="Times New Roman" w:eastAsia="Arial" w:hAnsi="Times New Roman" w:cs="Times New Roman"/>
          <w:sz w:val="24"/>
          <w:szCs w:val="24"/>
        </w:rPr>
        <w:t xml:space="preserve"> по натуре, никогда</w:t>
      </w:r>
      <w:r w:rsidR="00F3277D">
        <w:rPr>
          <w:rFonts w:ascii="Times New Roman" w:eastAsia="Arial" w:hAnsi="Times New Roman" w:cs="Times New Roman"/>
          <w:sz w:val="24"/>
          <w:szCs w:val="24"/>
        </w:rPr>
        <w:t xml:space="preserve"> не позволял себе расслабляться,</w:t>
      </w:r>
      <w:r w:rsidR="00F3277D" w:rsidRPr="005176D3">
        <w:rPr>
          <w:rFonts w:ascii="Times New Roman" w:eastAsia="Arial" w:hAnsi="Times New Roman" w:cs="Times New Roman"/>
          <w:sz w:val="24"/>
          <w:szCs w:val="24"/>
        </w:rPr>
        <w:t xml:space="preserve"> всё время жил мыслями о школе:  об учениках, об учителях, о внедрении новых педагогических находок в учебно-воспитательный процесс школы, об улучшении материально-технической базы. Всё это для того, чтобы создать условия для повышения качества обучения и воспитания. Талант Виктора Ивановича, как руководителя, </w:t>
      </w:r>
      <w:proofErr w:type="gramStart"/>
      <w:r w:rsidR="00F3277D" w:rsidRPr="005176D3">
        <w:rPr>
          <w:rFonts w:ascii="Times New Roman" w:eastAsia="Arial" w:hAnsi="Times New Roman" w:cs="Times New Roman"/>
          <w:sz w:val="24"/>
          <w:szCs w:val="24"/>
        </w:rPr>
        <w:t>заключался</w:t>
      </w:r>
      <w:proofErr w:type="gramEnd"/>
      <w:r w:rsidR="00F3277D" w:rsidRPr="005176D3">
        <w:rPr>
          <w:rFonts w:ascii="Times New Roman" w:eastAsia="Arial" w:hAnsi="Times New Roman" w:cs="Times New Roman"/>
          <w:sz w:val="24"/>
          <w:szCs w:val="24"/>
        </w:rPr>
        <w:t xml:space="preserve">  прежде всего в силе анализа и обобщения, умению, параллельно контролю, налаживать работу, вводить её в нужное </w:t>
      </w:r>
      <w:r w:rsidR="00F3277D" w:rsidRPr="005176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русло, оказывать педагогам практическую помощь. </w:t>
      </w:r>
    </w:p>
    <w:p w:rsidR="00F3277D" w:rsidRPr="005176D3" w:rsidRDefault="00F3277D" w:rsidP="00F3277D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 инициативе Виктора Ивановича в 90-е годы </w:t>
      </w:r>
      <w:r w:rsidRPr="005176D3">
        <w:rPr>
          <w:rFonts w:ascii="Times New Roman" w:eastAsia="Arial" w:hAnsi="Times New Roman" w:cs="Times New Roman"/>
          <w:sz w:val="24"/>
          <w:szCs w:val="24"/>
        </w:rPr>
        <w:t xml:space="preserve"> в школе были созданы учебно-воспитательные центры, основными задачами которых были: развитие творческих способностей детей, дифференцированный подход к обучению и воспитанию, индивидуальная работа со слабыми и успешно обучающимися детьми. С 1996 года школа работает по внедрению в учебно-воспитательный процесс  </w:t>
      </w:r>
      <w:proofErr w:type="spellStart"/>
      <w:r w:rsidRPr="005176D3">
        <w:rPr>
          <w:rFonts w:ascii="Times New Roman" w:eastAsia="Arial" w:hAnsi="Times New Roman" w:cs="Times New Roman"/>
          <w:sz w:val="24"/>
          <w:szCs w:val="24"/>
        </w:rPr>
        <w:t>валеологического</w:t>
      </w:r>
      <w:proofErr w:type="spellEnd"/>
      <w:r w:rsidRPr="005176D3">
        <w:rPr>
          <w:rFonts w:ascii="Times New Roman" w:eastAsia="Arial" w:hAnsi="Times New Roman" w:cs="Times New Roman"/>
          <w:sz w:val="24"/>
          <w:szCs w:val="24"/>
        </w:rPr>
        <w:t xml:space="preserve"> направления. Разработана школьная программа «Сотвори себя сам», цель которой:  </w:t>
      </w:r>
      <w:proofErr w:type="spellStart"/>
      <w:r w:rsidRPr="005176D3">
        <w:rPr>
          <w:rFonts w:ascii="Times New Roman" w:eastAsia="Arial" w:hAnsi="Times New Roman" w:cs="Times New Roman"/>
          <w:sz w:val="24"/>
          <w:szCs w:val="24"/>
        </w:rPr>
        <w:t>гуманизация</w:t>
      </w:r>
      <w:proofErr w:type="spellEnd"/>
      <w:r w:rsidRPr="005176D3">
        <w:rPr>
          <w:rFonts w:ascii="Times New Roman" w:eastAsia="Arial" w:hAnsi="Times New Roman" w:cs="Times New Roman"/>
          <w:sz w:val="24"/>
          <w:szCs w:val="24"/>
        </w:rPr>
        <w:t xml:space="preserve"> социальной среды, физическое, духовно-нравственное оздоровление личности, ведущее к саморазвитию, самореализации. Юнкюрская средняя школа являлась  базовой школой передового  опыта, кузницей высококвалифицированных  кадров не только для своего района, но и республики. В этом была заслуга неутомимого директора, настоящего педагога, Учителя с большой буквы, человека огромной души Сергеева Виктора Ивановича.</w:t>
      </w:r>
    </w:p>
    <w:p w:rsidR="00F00121" w:rsidRPr="00DC2CF7" w:rsidRDefault="00F00121" w:rsidP="003F6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121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DC2CF7">
        <w:rPr>
          <w:rFonts w:ascii="Times New Roman" w:hAnsi="Times New Roman" w:cs="Times New Roman"/>
          <w:sz w:val="24"/>
          <w:szCs w:val="24"/>
        </w:rPr>
        <w:t xml:space="preserve"> февраля 2016 года в МБОУ «Юнкюрская СОШ им. В.И. Сергеева» состоялись первые районные  Сергее</w:t>
      </w:r>
      <w:r>
        <w:rPr>
          <w:rFonts w:ascii="Times New Roman" w:hAnsi="Times New Roman" w:cs="Times New Roman"/>
          <w:sz w:val="24"/>
          <w:szCs w:val="24"/>
        </w:rPr>
        <w:t>вские  педагогические чтения.</w:t>
      </w:r>
      <w:r w:rsidR="00F3277D">
        <w:rPr>
          <w:rFonts w:ascii="Times New Roman" w:hAnsi="Times New Roman" w:cs="Times New Roman"/>
          <w:sz w:val="24"/>
          <w:szCs w:val="24"/>
        </w:rPr>
        <w:t>Э</w:t>
      </w:r>
      <w:r w:rsidRPr="00DC2CF7">
        <w:rPr>
          <w:rFonts w:ascii="Times New Roman" w:hAnsi="Times New Roman" w:cs="Times New Roman"/>
          <w:sz w:val="24"/>
          <w:szCs w:val="24"/>
        </w:rPr>
        <w:t xml:space="preserve">то новая страница в истории   школы, </w:t>
      </w:r>
      <w:r w:rsidRPr="00DC2CF7">
        <w:rPr>
          <w:rFonts w:ascii="Times New Roman" w:hAnsi="Times New Roman" w:cs="Times New Roman"/>
          <w:sz w:val="24"/>
          <w:szCs w:val="24"/>
        </w:rPr>
        <w:lastRenderedPageBreak/>
        <w:t>которая ста</w:t>
      </w:r>
      <w:r w:rsidR="00F3277D">
        <w:rPr>
          <w:rFonts w:ascii="Times New Roman" w:hAnsi="Times New Roman" w:cs="Times New Roman"/>
          <w:sz w:val="24"/>
          <w:szCs w:val="24"/>
        </w:rPr>
        <w:t>ла</w:t>
      </w:r>
      <w:r w:rsidRPr="00DC2CF7">
        <w:rPr>
          <w:rFonts w:ascii="Times New Roman" w:hAnsi="Times New Roman" w:cs="Times New Roman"/>
          <w:sz w:val="24"/>
          <w:szCs w:val="24"/>
        </w:rPr>
        <w:t xml:space="preserve"> базой современного менеджмента для руководителей общеобразовательных учреждений Олёкминского района и их заместителей</w:t>
      </w:r>
      <w:r w:rsidR="00F3277D">
        <w:rPr>
          <w:rFonts w:ascii="Times New Roman" w:hAnsi="Times New Roman" w:cs="Times New Roman"/>
          <w:sz w:val="24"/>
          <w:szCs w:val="24"/>
        </w:rPr>
        <w:t>.</w:t>
      </w:r>
    </w:p>
    <w:p w:rsidR="005176D3" w:rsidRDefault="005176D3" w:rsidP="003F69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sectPr w:rsidR="005176D3" w:rsidSect="005176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92B" w:rsidRPr="005654A6" w:rsidRDefault="003F692B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1. Общие положения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Сергеевских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педагогических чтений (далее -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Педчтения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).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1.2. Учредителем и организатором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МБОУ «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Юнкюрская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СОШ им. В.И. Сергеева» Олекминского района Р</w:t>
      </w:r>
      <w:proofErr w:type="gram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С(</w:t>
      </w:r>
      <w:proofErr w:type="gram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Я), МКУ «Управление образования Олекминского района».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1.3. Для организации подготовки и проведения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формируется  оргкомитет, в состав которого входят специалисты Управления образования, руководители образовательных учреждений Олекминского района.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1.4. Для осуществления оценки </w:t>
      </w:r>
      <w:proofErr w:type="gram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материалов, представленных на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Педчтения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формируются</w:t>
      </w:r>
      <w:proofErr w:type="gram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экспертные группы из числа специалистов Управления образования, руководитель Совета директоров или его заместитель, представители администрации МБОУ «ЮСОШ им. В.И. Сергеева», образовательных учреждений Олекминского района.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1.5. Финансирование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осуществляется в соответствии с утвержденной  сметой расходов за счет сре</w:t>
      </w:r>
      <w:proofErr w:type="gram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дств шк</w:t>
      </w:r>
      <w:proofErr w:type="gram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ольного бюджета, МКУ «УООР». 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1.6. Настоящее Положение может быть изменено и дополнено по решению оргкомитета по итогам рассмотрения представленных тезисов.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2. Цели и задачи </w:t>
      </w:r>
      <w:proofErr w:type="spellStart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: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2.1. Основной целью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создание условий для  профессионального общения, обмена опытом работы, активизация  взаимодействия руководителей образовательных учреждений и их заместителей в достижении качественного результата  образования.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2.2. Основными задачами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являются: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организация общественно-профессионального обсуждения актуальных  проблем образования;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актуализация обновления содержания образования в практике обучения и воспитания детей и подростков;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содействие научно-методическому совершенствованию руководителей, заместителей руководителей, их профессиональной компетентности и исследовательской деятельности, 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развитию творческой инициативы;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анализ инновационной деятельности, способствующей повышению качества учебно-воспитательного процесса;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распространение современных перспективных технологий и методик развития образовательного процесса.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3. Организация и порядок проведения </w:t>
      </w:r>
      <w:proofErr w:type="spellStart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Педчтений</w:t>
      </w:r>
      <w:proofErr w:type="spellEnd"/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3.1.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Педчтения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проводятся </w:t>
      </w:r>
      <w:r w:rsidR="005C67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5C6779" w:rsidRPr="00D84A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6 </w:t>
      </w:r>
      <w:r w:rsidR="005C67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августа 2022</w:t>
      </w:r>
      <w:r w:rsidR="00F001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(1 раз в два года).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3.2. 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Педчтениях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могут принять участие:</w:t>
      </w:r>
    </w:p>
    <w:p w:rsid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 руководители муниципальных образовательных учреждений общего, дополнительного образования;</w:t>
      </w:r>
    </w:p>
    <w:p w:rsidR="005654A6" w:rsidRDefault="005654A6" w:rsidP="005654A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руководители муниципальных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дошкольных 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образовательных учреждений;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-заместители руководителей муниципальных образовательных учреждений общего, дополнительного образования;</w:t>
      </w:r>
    </w:p>
    <w:p w:rsid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 педагогические работники, включенные в состав кадрового резерва административно-управленческого аппарата образовательных учреждений общего, дополнительного образования;</w:t>
      </w:r>
    </w:p>
    <w:p w:rsidR="005654A6" w:rsidRPr="009D02FC" w:rsidRDefault="005654A6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 лидеры школьных детских организаций.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3.3. Для участия 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Педчтениях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необходимо в срок до </w:t>
      </w:r>
      <w:r w:rsidR="00B818F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24</w:t>
      </w:r>
      <w:r w:rsidR="00410FC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августа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текущего года 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оргкомитет подать заявку от образовательного учреждения с перечнем всех участников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 наименованием секций, тематикой материалов выступления или их тезисы</w:t>
      </w:r>
      <w:r w:rsidR="00BB2FC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(форма заявки прилагается)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3.4. Для организации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на официальном сайте  Управления образования размещается вся информация о проведении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9D02FC" w:rsidRPr="009D02FC" w:rsidRDefault="009D02FC" w:rsidP="007865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3.5. Участники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в период с 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15 </w:t>
      </w:r>
      <w:r w:rsidR="00410FC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августа</w:t>
      </w:r>
      <w:r w:rsidR="00453B2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по 24</w:t>
      </w:r>
      <w:r w:rsidR="00410FC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 w:rsidR="00410FC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августа</w:t>
      </w:r>
      <w:r w:rsidR="00E1150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марта</w:t>
      </w:r>
      <w:proofErr w:type="spellEnd"/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текущего года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регистрируются на сайте МБОУ «ЮСОШ им. В.И. Сергеева» по адресу: </w:t>
      </w:r>
      <w:hyperlink r:id="rId9" w:history="1"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val="en-US" w:eastAsia="ru-RU"/>
          </w:rPr>
          <w:t>http</w:t>
        </w:r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eastAsia="ru-RU"/>
          </w:rPr>
          <w:t>://</w:t>
        </w:r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val="en-US" w:eastAsia="ru-RU"/>
          </w:rPr>
          <w:t>unkur</w:t>
        </w:r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eastAsia="ru-RU"/>
          </w:rPr>
          <w:t>.</w:t>
        </w:r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val="en-US" w:eastAsia="ru-RU"/>
          </w:rPr>
          <w:t>sakhaschool</w:t>
        </w:r>
        <w:r w:rsidR="00E11503" w:rsidRPr="0038127B">
          <w:rPr>
            <w:rStyle w:val="a7"/>
            <w:rFonts w:ascii="Times New Roman" w:eastAsia="Lucida Sans Unicode" w:hAnsi="Times New Roman" w:cs="Times New Roman"/>
            <w:kern w:val="2"/>
            <w:sz w:val="24"/>
            <w:szCs w:val="24"/>
            <w:lang w:eastAsia="ru-RU"/>
          </w:rPr>
          <w:t>.ru</w:t>
        </w:r>
      </w:hyperlink>
      <w:r w:rsidR="00E11503" w:rsidRPr="00E11503">
        <w:rPr>
          <w:rFonts w:ascii="Times New Roman" w:eastAsia="Lucida Sans Unicode" w:hAnsi="Times New Roman" w:cs="Times New Roman"/>
          <w:color w:val="000080"/>
          <w:kern w:val="2"/>
          <w:sz w:val="24"/>
          <w:szCs w:val="24"/>
          <w:u w:val="single"/>
          <w:lang w:eastAsia="ru-RU"/>
        </w:rPr>
        <w:t>/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или подают заявки на электронный адрес школы: </w:t>
      </w:r>
      <w:hyperlink r:id="rId10" w:history="1">
        <w:r w:rsidRPr="009D02FC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ru-RU"/>
          </w:rPr>
          <w:t>schoolunkur</w:t>
        </w:r>
        <w:r w:rsidRPr="009D02FC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ru-RU"/>
          </w:rPr>
          <w:t>@</w:t>
        </w:r>
        <w:r w:rsidRPr="009D02FC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ru-RU"/>
          </w:rPr>
          <w:t>rambler</w:t>
        </w:r>
        <w:r w:rsidRPr="009D02FC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ru-RU"/>
          </w:rPr>
          <w:t>.</w:t>
        </w:r>
        <w:r w:rsidRPr="009D02FC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ru-RU"/>
          </w:rPr>
          <w:t>ru</w:t>
        </w:r>
      </w:hyperlink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 </w:t>
      </w:r>
    </w:p>
    <w:p w:rsidR="009D02FC" w:rsidRPr="009D02FC" w:rsidRDefault="009D02FC" w:rsidP="0078656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3.6. В период </w:t>
      </w:r>
      <w:r w:rsidR="00E1150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с 2</w:t>
      </w:r>
      <w:r w:rsidR="0078656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4 августа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по </w:t>
      </w:r>
      <w:r w:rsidR="00E11503" w:rsidRPr="00E1150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27</w:t>
      </w:r>
      <w:r w:rsidR="0078656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августа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текущего года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эксперты изучают материалы участников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и комментарии, опубликованные на сайтах образовательных учреждений.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3.7.  Регламент выступлений участников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до 15 минут</w:t>
      </w: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Вопросы, комментарии, обсуждение –</w:t>
      </w:r>
      <w:r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до 10 минут.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3.8. Заявки и тезисы выступлений подаются в соответствии с тематикой секций.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3.9.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Оргвзнос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от одного участника – 200 рублей.</w:t>
      </w:r>
    </w:p>
    <w:p w:rsidR="00E11503" w:rsidRPr="00BB2FCA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lastRenderedPageBreak/>
        <w:t xml:space="preserve">4. </w:t>
      </w:r>
      <w:r w:rsidRPr="00BB2FC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Педагогические чтения предполагают</w:t>
      </w:r>
      <w:r w:rsidRPr="00BB2FC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работу </w:t>
      </w:r>
      <w:r w:rsidR="005654A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трех</w:t>
      </w:r>
      <w:r w:rsidRPr="00BB2FC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секций:</w:t>
      </w:r>
    </w:p>
    <w:p w:rsidR="00F3277D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1</w:t>
      </w:r>
      <w:r w:rsidR="000E06E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секция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. Инновационные образовательные практики как один из механизмов достижения качественных результатов в учебно-воспитательном процессе.</w:t>
      </w:r>
    </w:p>
    <w:p w:rsidR="000E06EA" w:rsidRDefault="000E06EA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2 секция. </w:t>
      </w:r>
      <w:r w:rsidR="00BB2FC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Развитие профессиональной компетентности педагогических кадров.</w:t>
      </w:r>
    </w:p>
    <w:p w:rsidR="005654A6" w:rsidRPr="00F3277D" w:rsidRDefault="005654A6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3 секция.</w:t>
      </w:r>
      <w:r w:rsidR="00453B2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Воспитание лидерских качеств через детское самоуправление.</w:t>
      </w:r>
    </w:p>
    <w:p w:rsidR="009D02FC" w:rsidRPr="009D02FC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5</w:t>
      </w:r>
      <w:r w:rsidR="009D02FC"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. Подведение итогов и поощрение участников </w:t>
      </w:r>
      <w:proofErr w:type="spellStart"/>
      <w:r w:rsidR="009D02FC"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="009D02FC"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. </w:t>
      </w:r>
    </w:p>
    <w:p w:rsidR="009D02FC" w:rsidRPr="009D02FC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</w:t>
      </w:r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.1. Выступления всех участников </w:t>
      </w:r>
      <w:proofErr w:type="spellStart"/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отмечаются благодарственными письмами МБОУ «Юнкюрская СОШ им. В.И. Сергеева», управления образования  Олекминского района, лучшее выступление в секции — дипломом.</w:t>
      </w:r>
    </w:p>
    <w:p w:rsidR="009D02FC" w:rsidRPr="009D02FC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</w:t>
      </w:r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.2. Материалы выступлений, представляющих актуальность и ценность, размещаются на сайте МКУ «УООР». </w:t>
      </w:r>
    </w:p>
    <w:p w:rsidR="009D02FC" w:rsidRPr="009D02FC" w:rsidRDefault="00F3277D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</w:t>
      </w:r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.3. Экспертные комиссии при подведении итогов учитывают соответствие тезисов выступлений участников </w:t>
      </w:r>
      <w:proofErr w:type="spellStart"/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="009D02FC"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следующим</w:t>
      </w:r>
      <w:r w:rsidR="009D02FC" w:rsidRPr="009D02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критериям: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актуальность заявленной темы, обоснованность ее выбора;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обусловленность основных проблем и противоречий;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-направления деятельности, механизмы реализации идей, технологии, условия, педагогические нормы взаимодействия, направленные на решение проблем;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определение планируемых результатов, способов и оценки их достижения;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перспективы развития деятельности по направлению;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методическая направленность и инновационный характер представленных материалов.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4.4. В ходе выступлений участников </w:t>
      </w:r>
      <w:proofErr w:type="spellStart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Педчтений</w:t>
      </w:r>
      <w:proofErr w:type="spellEnd"/>
      <w:r w:rsidRPr="009D02F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экспертами будет учитываться владение навыками коммуникативной культуры, организация активного профессионального общения. </w:t>
      </w: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D02FC" w:rsidRPr="009D02FC" w:rsidRDefault="009D02FC" w:rsidP="009D02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453B29" w:rsidRDefault="00453B29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453B29" w:rsidRDefault="00453B29" w:rsidP="00453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B2FCA" w:rsidRPr="003F692B" w:rsidRDefault="00BB2FCA" w:rsidP="00593AFE">
      <w:pPr>
        <w:jc w:val="both"/>
        <w:rPr>
          <w:rFonts w:ascii="Times New Roman" w:hAnsi="Times New Roman" w:cs="Times New Roman"/>
          <w:sz w:val="24"/>
          <w:szCs w:val="24"/>
        </w:rPr>
      </w:pPr>
      <w:r w:rsidRPr="003F692B">
        <w:rPr>
          <w:rFonts w:ascii="Times New Roman" w:hAnsi="Times New Roman" w:cs="Times New Roman"/>
          <w:sz w:val="24"/>
          <w:szCs w:val="24"/>
        </w:rPr>
        <w:t xml:space="preserve">Форма заявки для участия в </w:t>
      </w:r>
      <w:r w:rsidR="003F692B" w:rsidRPr="003F692B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r w:rsidRPr="003F692B">
        <w:rPr>
          <w:rFonts w:ascii="Times New Roman" w:hAnsi="Times New Roman" w:cs="Times New Roman"/>
          <w:sz w:val="24"/>
          <w:szCs w:val="24"/>
        </w:rPr>
        <w:t>Сергеевских</w:t>
      </w:r>
      <w:proofErr w:type="spellEnd"/>
      <w:r w:rsidRPr="003F692B">
        <w:rPr>
          <w:rFonts w:ascii="Times New Roman" w:hAnsi="Times New Roman" w:cs="Times New Roman"/>
          <w:sz w:val="24"/>
          <w:szCs w:val="24"/>
        </w:rPr>
        <w:t xml:space="preserve"> педагогических чтениях.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Ф.И.О. выступающего (полностью)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CA" w:rsidRPr="003F692B" w:rsidTr="00BB2FCA">
        <w:tc>
          <w:tcPr>
            <w:tcW w:w="4785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B2FCA" w:rsidRPr="003F692B" w:rsidRDefault="00BB2FCA" w:rsidP="0059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FCA" w:rsidRPr="003F692B" w:rsidRDefault="00BB2FCA" w:rsidP="00593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FCA" w:rsidRPr="003F692B" w:rsidRDefault="00BB2FCA" w:rsidP="00593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BB2FCA" w:rsidRDefault="00BB2FCA" w:rsidP="00593AFE">
      <w:pPr>
        <w:jc w:val="both"/>
        <w:rPr>
          <w:sz w:val="24"/>
          <w:szCs w:val="24"/>
        </w:rPr>
      </w:pPr>
    </w:p>
    <w:p w:rsidR="00593AFE" w:rsidRPr="00593AFE" w:rsidRDefault="00593AFE" w:rsidP="00593AFE">
      <w:pPr>
        <w:jc w:val="both"/>
        <w:rPr>
          <w:sz w:val="24"/>
          <w:szCs w:val="24"/>
        </w:rPr>
      </w:pPr>
    </w:p>
    <w:p w:rsidR="00593AFE" w:rsidRPr="00593AFE" w:rsidRDefault="00593AFE" w:rsidP="00593AFE">
      <w:pPr>
        <w:jc w:val="both"/>
        <w:rPr>
          <w:sz w:val="24"/>
          <w:szCs w:val="24"/>
        </w:rPr>
      </w:pPr>
    </w:p>
    <w:p w:rsidR="00593AFE" w:rsidRPr="00593AFE" w:rsidRDefault="00593AFE" w:rsidP="00593AFE">
      <w:pPr>
        <w:jc w:val="both"/>
        <w:rPr>
          <w:sz w:val="24"/>
          <w:szCs w:val="24"/>
        </w:rPr>
      </w:pPr>
    </w:p>
    <w:sectPr w:rsidR="00593AFE" w:rsidRPr="00593AFE" w:rsidSect="005176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954"/>
    <w:multiLevelType w:val="hybridMultilevel"/>
    <w:tmpl w:val="E36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A72"/>
    <w:multiLevelType w:val="hybridMultilevel"/>
    <w:tmpl w:val="426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D4D"/>
    <w:rsid w:val="000E06EA"/>
    <w:rsid w:val="00380E9B"/>
    <w:rsid w:val="003C0333"/>
    <w:rsid w:val="003F692B"/>
    <w:rsid w:val="00410FC1"/>
    <w:rsid w:val="00453B29"/>
    <w:rsid w:val="004917AD"/>
    <w:rsid w:val="00507384"/>
    <w:rsid w:val="005176D3"/>
    <w:rsid w:val="005654A6"/>
    <w:rsid w:val="00593AFE"/>
    <w:rsid w:val="005C6779"/>
    <w:rsid w:val="0078656A"/>
    <w:rsid w:val="009A5D17"/>
    <w:rsid w:val="009D02FC"/>
    <w:rsid w:val="00B818F8"/>
    <w:rsid w:val="00B94D4D"/>
    <w:rsid w:val="00BB2FCA"/>
    <w:rsid w:val="00BF7AB7"/>
    <w:rsid w:val="00C657F4"/>
    <w:rsid w:val="00D002E6"/>
    <w:rsid w:val="00D1031C"/>
    <w:rsid w:val="00D84A9F"/>
    <w:rsid w:val="00E11503"/>
    <w:rsid w:val="00F00121"/>
    <w:rsid w:val="00F3277D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unkur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kur.sakha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94D4-89C2-42C0-ABBE-D1C65B0C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Админка2</dc:creator>
  <cp:lastModifiedBy>ОМР</cp:lastModifiedBy>
  <cp:revision>17</cp:revision>
  <dcterms:created xsi:type="dcterms:W3CDTF">2019-03-18T02:05:00Z</dcterms:created>
  <dcterms:modified xsi:type="dcterms:W3CDTF">2022-06-30T02:25:00Z</dcterms:modified>
</cp:coreProperties>
</file>